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42574" w14:textId="4800F535" w:rsidR="009451F5" w:rsidRPr="00411834" w:rsidRDefault="00350A2A" w:rsidP="00350A2A">
      <w:pPr>
        <w:jc w:val="center"/>
        <w:rPr>
          <w:b/>
          <w:bCs/>
          <w:sz w:val="40"/>
          <w:szCs w:val="40"/>
        </w:rPr>
      </w:pPr>
      <w:r w:rsidRPr="00411834">
        <w:rPr>
          <w:b/>
          <w:bCs/>
          <w:sz w:val="40"/>
          <w:szCs w:val="40"/>
        </w:rPr>
        <w:t>MID America Muslim Cemetery</w:t>
      </w:r>
      <w:r w:rsidR="00CE23B0">
        <w:rPr>
          <w:b/>
          <w:bCs/>
          <w:sz w:val="40"/>
          <w:szCs w:val="40"/>
        </w:rPr>
        <w:t xml:space="preserve"> (MAMC)</w:t>
      </w:r>
    </w:p>
    <w:p w14:paraId="672D8A9D" w14:textId="77777777" w:rsidR="002F5956" w:rsidRPr="001913F5" w:rsidRDefault="002F5956" w:rsidP="002F5956">
      <w:pPr>
        <w:rPr>
          <w:sz w:val="22"/>
          <w:szCs w:val="22"/>
        </w:rPr>
      </w:pPr>
      <w:r w:rsidRPr="001913F5">
        <w:rPr>
          <w:b/>
          <w:bCs/>
          <w:sz w:val="22"/>
          <w:szCs w:val="22"/>
        </w:rPr>
        <w:t>Instructions</w:t>
      </w:r>
      <w:r w:rsidRPr="001913F5">
        <w:rPr>
          <w:sz w:val="22"/>
          <w:szCs w:val="22"/>
        </w:rPr>
        <w:t>: Please review the rules, regulations, and policies governing the Mid America Muslim Cemetery (MAMC) and the Islamic Center of Greater Kansas City (ISGKC). The legal guardian or authorized family representative must sign and date this document to authorize services.</w:t>
      </w:r>
    </w:p>
    <w:p w14:paraId="592B8FC3" w14:textId="77777777" w:rsidR="002F5956" w:rsidRPr="002F5956" w:rsidRDefault="00000000" w:rsidP="002F5956">
      <w:pPr>
        <w:jc w:val="center"/>
        <w:rPr>
          <w:sz w:val="40"/>
          <w:szCs w:val="40"/>
        </w:rPr>
      </w:pPr>
      <w:r>
        <w:rPr>
          <w:sz w:val="40"/>
          <w:szCs w:val="40"/>
        </w:rPr>
        <w:pict w14:anchorId="3CF391CF">
          <v:rect id="_x0000_i1025" style="width:0;height:1.5pt" o:hralign="center" o:hrstd="t" o:hr="t" fillcolor="#a0a0a0" stroked="f"/>
        </w:pict>
      </w:r>
    </w:p>
    <w:p w14:paraId="511AAE43" w14:textId="77777777" w:rsidR="00CA3482" w:rsidRPr="00CA3482" w:rsidRDefault="00CA3482" w:rsidP="00CA3482">
      <w:pPr>
        <w:rPr>
          <w:b/>
          <w:bCs/>
          <w:sz w:val="20"/>
          <w:szCs w:val="20"/>
        </w:rPr>
      </w:pPr>
      <w:r w:rsidRPr="00CA3482">
        <w:rPr>
          <w:b/>
          <w:bCs/>
          <w:sz w:val="20"/>
          <w:szCs w:val="20"/>
        </w:rPr>
        <w:t>1. Eligibility and Notification</w:t>
      </w:r>
    </w:p>
    <w:p w14:paraId="079C190F" w14:textId="77777777" w:rsidR="00CA3482" w:rsidRPr="00CA3482" w:rsidRDefault="00CA3482" w:rsidP="00CA3482">
      <w:pPr>
        <w:numPr>
          <w:ilvl w:val="0"/>
          <w:numId w:val="2"/>
        </w:numPr>
        <w:rPr>
          <w:sz w:val="20"/>
          <w:szCs w:val="20"/>
        </w:rPr>
      </w:pPr>
      <w:r w:rsidRPr="00CA3482">
        <w:rPr>
          <w:b/>
          <w:bCs/>
          <w:sz w:val="20"/>
          <w:szCs w:val="20"/>
        </w:rPr>
        <w:t>Exclusivity</w:t>
      </w:r>
      <w:r w:rsidRPr="00CA3482">
        <w:rPr>
          <w:sz w:val="20"/>
          <w:szCs w:val="20"/>
        </w:rPr>
        <w:t>: I understand that the cemetery grounds and all related facilities are strictly reserved for Muslim burials.</w:t>
      </w:r>
    </w:p>
    <w:p w14:paraId="0A7A0A54" w14:textId="0877F934" w:rsidR="00CA3482" w:rsidRPr="00CA3482" w:rsidRDefault="00CA3482" w:rsidP="00CA3482">
      <w:pPr>
        <w:numPr>
          <w:ilvl w:val="0"/>
          <w:numId w:val="2"/>
        </w:numPr>
        <w:rPr>
          <w:sz w:val="20"/>
          <w:szCs w:val="20"/>
        </w:rPr>
      </w:pPr>
      <w:r w:rsidRPr="00CA3482">
        <w:rPr>
          <w:b/>
          <w:bCs/>
          <w:sz w:val="20"/>
          <w:szCs w:val="20"/>
        </w:rPr>
        <w:t>Notice Period</w:t>
      </w:r>
      <w:r w:rsidRPr="00CA3482">
        <w:rPr>
          <w:sz w:val="20"/>
          <w:szCs w:val="20"/>
        </w:rPr>
        <w:t xml:space="preserve">: I acknowledge that MAMC requires a minimum of twenty-four (24) hours advance notice to properly prepare and schedule </w:t>
      </w:r>
      <w:r w:rsidR="00F60C70">
        <w:rPr>
          <w:sz w:val="20"/>
          <w:szCs w:val="20"/>
        </w:rPr>
        <w:t>a</w:t>
      </w:r>
      <w:r w:rsidRPr="00CA3482">
        <w:rPr>
          <w:sz w:val="20"/>
          <w:szCs w:val="20"/>
        </w:rPr>
        <w:t xml:space="preserve"> burial.</w:t>
      </w:r>
    </w:p>
    <w:p w14:paraId="06EADCA3" w14:textId="77777777" w:rsidR="00CA3482" w:rsidRPr="00CA3482" w:rsidRDefault="00CA3482" w:rsidP="00CA3482">
      <w:pPr>
        <w:rPr>
          <w:b/>
          <w:bCs/>
          <w:sz w:val="20"/>
          <w:szCs w:val="20"/>
        </w:rPr>
      </w:pPr>
      <w:r w:rsidRPr="00CA3482">
        <w:rPr>
          <w:b/>
          <w:bCs/>
          <w:sz w:val="20"/>
          <w:szCs w:val="20"/>
        </w:rPr>
        <w:t>2. Transportation and Logistics</w:t>
      </w:r>
    </w:p>
    <w:p w14:paraId="7B1EFB74" w14:textId="1D97A7D9" w:rsidR="00CA3482" w:rsidRPr="00CA3482" w:rsidRDefault="00CA3482" w:rsidP="00CA3482">
      <w:pPr>
        <w:numPr>
          <w:ilvl w:val="0"/>
          <w:numId w:val="3"/>
        </w:numPr>
        <w:rPr>
          <w:sz w:val="20"/>
          <w:szCs w:val="20"/>
        </w:rPr>
      </w:pPr>
      <w:r w:rsidRPr="00CA3482">
        <w:rPr>
          <w:b/>
          <w:bCs/>
          <w:sz w:val="20"/>
          <w:szCs w:val="20"/>
        </w:rPr>
        <w:t>Service Availability</w:t>
      </w:r>
      <w:r w:rsidRPr="00CA3482">
        <w:rPr>
          <w:sz w:val="20"/>
          <w:szCs w:val="20"/>
        </w:rPr>
        <w:t xml:space="preserve">: MAMC </w:t>
      </w:r>
      <w:r w:rsidR="00703E71">
        <w:rPr>
          <w:sz w:val="20"/>
          <w:szCs w:val="20"/>
        </w:rPr>
        <w:t xml:space="preserve">can provide </w:t>
      </w:r>
      <w:r w:rsidRPr="00CA3482">
        <w:rPr>
          <w:sz w:val="20"/>
          <w:szCs w:val="20"/>
        </w:rPr>
        <w:t>transportation for the deceased from the place of death to ISGKC, and subsequently to the cemetery, provided that the pick-up location is within a four (4) hour driving radius of ISGKC.</w:t>
      </w:r>
    </w:p>
    <w:p w14:paraId="6EA191B7" w14:textId="77777777" w:rsidR="00CA3482" w:rsidRPr="00CA3482" w:rsidRDefault="00CA3482" w:rsidP="00CA3482">
      <w:pPr>
        <w:rPr>
          <w:b/>
          <w:bCs/>
          <w:sz w:val="20"/>
          <w:szCs w:val="20"/>
        </w:rPr>
      </w:pPr>
      <w:r w:rsidRPr="00CA3482">
        <w:rPr>
          <w:b/>
          <w:bCs/>
          <w:sz w:val="20"/>
          <w:szCs w:val="20"/>
        </w:rPr>
        <w:t>3. Ghusl (Washing) Procedures and Privacy</w:t>
      </w:r>
    </w:p>
    <w:p w14:paraId="47600DFE" w14:textId="77777777" w:rsidR="00CA3482" w:rsidRPr="00CA3482" w:rsidRDefault="00CA3482" w:rsidP="00CA3482">
      <w:pPr>
        <w:numPr>
          <w:ilvl w:val="0"/>
          <w:numId w:val="4"/>
        </w:numPr>
        <w:rPr>
          <w:sz w:val="20"/>
          <w:szCs w:val="20"/>
        </w:rPr>
      </w:pPr>
      <w:r w:rsidRPr="00CA3482">
        <w:rPr>
          <w:b/>
          <w:bCs/>
          <w:sz w:val="20"/>
          <w:szCs w:val="20"/>
        </w:rPr>
        <w:t>Execution</w:t>
      </w:r>
      <w:r w:rsidRPr="00CA3482">
        <w:rPr>
          <w:sz w:val="20"/>
          <w:szCs w:val="20"/>
        </w:rPr>
        <w:t>: The ritual washing (ghusl) will be performed by authorized MAMC staff members corresponding to the gender of the deceased.</w:t>
      </w:r>
    </w:p>
    <w:p w14:paraId="4B05B47F" w14:textId="77777777" w:rsidR="00CA3482" w:rsidRPr="00CA3482" w:rsidRDefault="00CA3482" w:rsidP="00CA3482">
      <w:pPr>
        <w:numPr>
          <w:ilvl w:val="0"/>
          <w:numId w:val="4"/>
        </w:numPr>
        <w:rPr>
          <w:sz w:val="20"/>
          <w:szCs w:val="20"/>
        </w:rPr>
      </w:pPr>
      <w:r w:rsidRPr="00CA3482">
        <w:rPr>
          <w:b/>
          <w:bCs/>
          <w:sz w:val="20"/>
          <w:szCs w:val="20"/>
        </w:rPr>
        <w:t>Family Attendance</w:t>
      </w:r>
      <w:r w:rsidRPr="00CA3482">
        <w:rPr>
          <w:sz w:val="20"/>
          <w:szCs w:val="20"/>
        </w:rPr>
        <w:t>: A maximum of two (2) family members may participate in or observe the ghusl.</w:t>
      </w:r>
    </w:p>
    <w:p w14:paraId="34EA4334" w14:textId="77777777" w:rsidR="00CA3482" w:rsidRPr="00CA3482" w:rsidRDefault="00CA3482" w:rsidP="00CA3482">
      <w:pPr>
        <w:numPr>
          <w:ilvl w:val="0"/>
          <w:numId w:val="4"/>
        </w:numPr>
        <w:rPr>
          <w:sz w:val="20"/>
          <w:szCs w:val="20"/>
        </w:rPr>
      </w:pPr>
      <w:r w:rsidRPr="00CA3482">
        <w:rPr>
          <w:b/>
          <w:bCs/>
          <w:sz w:val="20"/>
          <w:szCs w:val="20"/>
        </w:rPr>
        <w:t>Privacy and Device Policy</w:t>
      </w:r>
      <w:r w:rsidRPr="00CA3482">
        <w:rPr>
          <w:sz w:val="20"/>
          <w:szCs w:val="20"/>
        </w:rPr>
        <w:t>: To maintain absolute privacy, dignity, and respect, photography, filming, and general phone usage are strictly prohibited inside the ghusl area.</w:t>
      </w:r>
    </w:p>
    <w:p w14:paraId="1A20FE48" w14:textId="77777777" w:rsidR="00CA3482" w:rsidRPr="00CA3482" w:rsidRDefault="00CA3482" w:rsidP="00CA3482">
      <w:pPr>
        <w:rPr>
          <w:b/>
          <w:bCs/>
          <w:sz w:val="20"/>
          <w:szCs w:val="20"/>
        </w:rPr>
      </w:pPr>
      <w:r w:rsidRPr="00CA3482">
        <w:rPr>
          <w:b/>
          <w:bCs/>
          <w:sz w:val="20"/>
          <w:szCs w:val="20"/>
        </w:rPr>
        <w:t>4. Facility Etiquette and Religious Adherence</w:t>
      </w:r>
    </w:p>
    <w:p w14:paraId="7EC7C234" w14:textId="6A7BBBCD" w:rsidR="00CA3482" w:rsidRPr="00CA3482" w:rsidRDefault="00CA3482" w:rsidP="00CA3482">
      <w:pPr>
        <w:numPr>
          <w:ilvl w:val="0"/>
          <w:numId w:val="5"/>
        </w:numPr>
        <w:rPr>
          <w:sz w:val="20"/>
          <w:szCs w:val="20"/>
        </w:rPr>
      </w:pPr>
      <w:r w:rsidRPr="00CA3482">
        <w:rPr>
          <w:b/>
          <w:bCs/>
          <w:sz w:val="20"/>
          <w:szCs w:val="20"/>
        </w:rPr>
        <w:t>Janazah Prayer</w:t>
      </w:r>
      <w:r w:rsidRPr="00CA3482">
        <w:rPr>
          <w:sz w:val="20"/>
          <w:szCs w:val="20"/>
        </w:rPr>
        <w:t>: The funeral prayer held in the Multi-Purpose Hall (MPH) or Gymnasium facilities.</w:t>
      </w:r>
    </w:p>
    <w:p w14:paraId="507251FB" w14:textId="02BD4E2E" w:rsidR="00CA3482" w:rsidRPr="00CA3482" w:rsidRDefault="00CA3482" w:rsidP="00CA3482">
      <w:pPr>
        <w:numPr>
          <w:ilvl w:val="0"/>
          <w:numId w:val="5"/>
        </w:numPr>
        <w:rPr>
          <w:sz w:val="20"/>
          <w:szCs w:val="20"/>
        </w:rPr>
      </w:pPr>
      <w:r w:rsidRPr="00CA3482">
        <w:rPr>
          <w:b/>
          <w:bCs/>
          <w:sz w:val="20"/>
          <w:szCs w:val="20"/>
        </w:rPr>
        <w:t>Dress Code</w:t>
      </w:r>
      <w:r w:rsidRPr="00CA3482">
        <w:rPr>
          <w:sz w:val="20"/>
          <w:szCs w:val="20"/>
        </w:rPr>
        <w:t xml:space="preserve">: All female attendees must observe </w:t>
      </w:r>
      <w:r w:rsidR="00F5679D">
        <w:rPr>
          <w:sz w:val="20"/>
          <w:szCs w:val="20"/>
        </w:rPr>
        <w:t xml:space="preserve">modest </w:t>
      </w:r>
      <w:r w:rsidRPr="00CA3482">
        <w:rPr>
          <w:sz w:val="20"/>
          <w:szCs w:val="20"/>
        </w:rPr>
        <w:t>attire while on the premises of the Islamic Center and/or the cemetery grounds.</w:t>
      </w:r>
    </w:p>
    <w:p w14:paraId="4CBFE539" w14:textId="77777777" w:rsidR="00CA3482" w:rsidRPr="00CA3482" w:rsidRDefault="00CA3482" w:rsidP="00CA3482">
      <w:pPr>
        <w:numPr>
          <w:ilvl w:val="0"/>
          <w:numId w:val="5"/>
        </w:numPr>
        <w:rPr>
          <w:sz w:val="20"/>
          <w:szCs w:val="20"/>
        </w:rPr>
      </w:pPr>
      <w:r w:rsidRPr="00CA3482">
        <w:rPr>
          <w:b/>
          <w:bCs/>
          <w:sz w:val="20"/>
          <w:szCs w:val="20"/>
        </w:rPr>
        <w:t>Religious Compliance</w:t>
      </w:r>
      <w:r w:rsidRPr="00CA3482">
        <w:rPr>
          <w:sz w:val="20"/>
          <w:szCs w:val="20"/>
        </w:rPr>
        <w:t>: All funeral and burial practices must strictly adhere to the Sunnah of the Prophet Muhammad (s.a.w.s.). Any practices or rituals contrary to the Sunnah are prohibited.</w:t>
      </w:r>
    </w:p>
    <w:p w14:paraId="78C989C7" w14:textId="77777777" w:rsidR="00CA3482" w:rsidRPr="00CA3482" w:rsidRDefault="00CA3482" w:rsidP="00CA3482">
      <w:pPr>
        <w:rPr>
          <w:b/>
          <w:bCs/>
          <w:sz w:val="20"/>
          <w:szCs w:val="20"/>
        </w:rPr>
      </w:pPr>
      <w:r w:rsidRPr="00CA3482">
        <w:rPr>
          <w:b/>
          <w:bCs/>
          <w:sz w:val="20"/>
          <w:szCs w:val="20"/>
        </w:rPr>
        <w:t>5. Cemetery Grounds and Grave Maintenance</w:t>
      </w:r>
    </w:p>
    <w:p w14:paraId="66B7A1D5" w14:textId="025A7272" w:rsidR="00CA3482" w:rsidRPr="00CA3482" w:rsidRDefault="00CA3482" w:rsidP="00CA3482">
      <w:pPr>
        <w:numPr>
          <w:ilvl w:val="0"/>
          <w:numId w:val="6"/>
        </w:numPr>
        <w:rPr>
          <w:sz w:val="20"/>
          <w:szCs w:val="20"/>
        </w:rPr>
      </w:pPr>
      <w:proofErr w:type="gramStart"/>
      <w:r w:rsidRPr="00CA3482">
        <w:rPr>
          <w:b/>
          <w:bCs/>
          <w:sz w:val="20"/>
          <w:szCs w:val="20"/>
        </w:rPr>
        <w:t>Grounds</w:t>
      </w:r>
      <w:proofErr w:type="gramEnd"/>
      <w:r w:rsidRPr="00CA3482">
        <w:rPr>
          <w:b/>
          <w:bCs/>
          <w:sz w:val="20"/>
          <w:szCs w:val="20"/>
        </w:rPr>
        <w:t xml:space="preserve"> Protection</w:t>
      </w:r>
      <w:r w:rsidRPr="00CA3482">
        <w:rPr>
          <w:sz w:val="20"/>
          <w:szCs w:val="20"/>
        </w:rPr>
        <w:t xml:space="preserve">: </w:t>
      </w:r>
      <w:r w:rsidR="00AA1E18">
        <w:rPr>
          <w:sz w:val="20"/>
          <w:szCs w:val="20"/>
        </w:rPr>
        <w:t>Sitting, w</w:t>
      </w:r>
      <w:r w:rsidRPr="00CA3482">
        <w:rPr>
          <w:sz w:val="20"/>
          <w:szCs w:val="20"/>
        </w:rPr>
        <w:t>alking or driving vehicles directly on top of grave areas</w:t>
      </w:r>
      <w:r w:rsidR="008C6775">
        <w:rPr>
          <w:sz w:val="20"/>
          <w:szCs w:val="20"/>
        </w:rPr>
        <w:t xml:space="preserve">, as well </w:t>
      </w:r>
      <w:r w:rsidR="002211E7">
        <w:rPr>
          <w:sz w:val="20"/>
          <w:szCs w:val="20"/>
        </w:rPr>
        <w:t>as driving</w:t>
      </w:r>
      <w:r w:rsidR="00330CEF">
        <w:rPr>
          <w:sz w:val="20"/>
          <w:szCs w:val="20"/>
        </w:rPr>
        <w:t xml:space="preserve"> vehicles </w:t>
      </w:r>
      <w:r w:rsidR="00701639">
        <w:rPr>
          <w:sz w:val="20"/>
          <w:szCs w:val="20"/>
        </w:rPr>
        <w:t xml:space="preserve">on </w:t>
      </w:r>
      <w:r w:rsidR="00330CEF">
        <w:rPr>
          <w:sz w:val="20"/>
          <w:szCs w:val="20"/>
        </w:rPr>
        <w:t>grass area</w:t>
      </w:r>
      <w:r w:rsidRPr="00CA3482">
        <w:rPr>
          <w:sz w:val="20"/>
          <w:szCs w:val="20"/>
        </w:rPr>
        <w:t xml:space="preserve"> is strictly </w:t>
      </w:r>
      <w:r w:rsidR="00AA1E18">
        <w:rPr>
          <w:sz w:val="20"/>
          <w:szCs w:val="20"/>
        </w:rPr>
        <w:t>prohibited</w:t>
      </w:r>
      <w:r w:rsidRPr="00CA3482">
        <w:rPr>
          <w:sz w:val="20"/>
          <w:szCs w:val="20"/>
        </w:rPr>
        <w:t>.</w:t>
      </w:r>
    </w:p>
    <w:p w14:paraId="2DC8630A" w14:textId="71497A55" w:rsidR="00CA3482" w:rsidRPr="00CA3482" w:rsidRDefault="00CA3482" w:rsidP="00CA3482">
      <w:pPr>
        <w:numPr>
          <w:ilvl w:val="0"/>
          <w:numId w:val="6"/>
        </w:numPr>
        <w:rPr>
          <w:sz w:val="20"/>
          <w:szCs w:val="20"/>
        </w:rPr>
      </w:pPr>
      <w:r w:rsidRPr="00CA3482">
        <w:rPr>
          <w:b/>
          <w:bCs/>
          <w:sz w:val="20"/>
          <w:szCs w:val="20"/>
        </w:rPr>
        <w:t>Uniformity Policy</w:t>
      </w:r>
      <w:r w:rsidRPr="00CA3482">
        <w:rPr>
          <w:sz w:val="20"/>
          <w:szCs w:val="20"/>
        </w:rPr>
        <w:t>: To maintain uniformity, no custom headstones, unique markings, or permanent personal modifications to the grave are permitted.</w:t>
      </w:r>
    </w:p>
    <w:p w14:paraId="7B8C375E" w14:textId="77777777" w:rsidR="00CA3482" w:rsidRPr="00CA3482" w:rsidRDefault="00CA3482" w:rsidP="00CA3482">
      <w:pPr>
        <w:numPr>
          <w:ilvl w:val="0"/>
          <w:numId w:val="6"/>
        </w:numPr>
        <w:rPr>
          <w:sz w:val="20"/>
          <w:szCs w:val="20"/>
        </w:rPr>
      </w:pPr>
      <w:r w:rsidRPr="00CA3482">
        <w:rPr>
          <w:b/>
          <w:bCs/>
          <w:sz w:val="20"/>
          <w:szCs w:val="20"/>
        </w:rPr>
        <w:lastRenderedPageBreak/>
        <w:t>Prohibited Items</w:t>
      </w:r>
      <w:r w:rsidRPr="00CA3482">
        <w:rPr>
          <w:sz w:val="20"/>
          <w:szCs w:val="20"/>
        </w:rPr>
        <w:t>: Decorating graves with ornaments, flowers, candles, or other items is prohibited. MAMC reserves the right to remove any such items immediately without notice.</w:t>
      </w:r>
    </w:p>
    <w:p w14:paraId="08A00862" w14:textId="77777777" w:rsidR="00637319" w:rsidRPr="00637319" w:rsidRDefault="00637319" w:rsidP="00637319">
      <w:pPr>
        <w:rPr>
          <w:b/>
          <w:bCs/>
          <w:sz w:val="20"/>
          <w:szCs w:val="20"/>
        </w:rPr>
      </w:pPr>
      <w:r w:rsidRPr="00637319">
        <w:rPr>
          <w:b/>
          <w:bCs/>
          <w:sz w:val="20"/>
          <w:szCs w:val="20"/>
        </w:rPr>
        <w:t>6. Financial and Administrative Responsibility</w:t>
      </w:r>
    </w:p>
    <w:p w14:paraId="7E6E5F9B" w14:textId="3FE802D9" w:rsidR="00637319" w:rsidRPr="00024EAE" w:rsidRDefault="00637319" w:rsidP="00637319">
      <w:pPr>
        <w:numPr>
          <w:ilvl w:val="0"/>
          <w:numId w:val="8"/>
        </w:numPr>
        <w:rPr>
          <w:sz w:val="20"/>
          <w:szCs w:val="20"/>
        </w:rPr>
      </w:pPr>
      <w:r w:rsidRPr="00637319">
        <w:rPr>
          <w:b/>
          <w:bCs/>
          <w:sz w:val="20"/>
          <w:szCs w:val="20"/>
        </w:rPr>
        <w:t xml:space="preserve">Pre-Burial Requirements: </w:t>
      </w:r>
      <w:r w:rsidRPr="00024EAE">
        <w:rPr>
          <w:sz w:val="20"/>
          <w:szCs w:val="20"/>
        </w:rPr>
        <w:t>All payments, paperwork (Burial Form, and the Death Certificate Application</w:t>
      </w:r>
      <w:r w:rsidR="009E5A6A">
        <w:rPr>
          <w:sz w:val="20"/>
          <w:szCs w:val="20"/>
        </w:rPr>
        <w:t xml:space="preserve"> form)</w:t>
      </w:r>
      <w:r w:rsidRPr="00024EAE">
        <w:rPr>
          <w:sz w:val="20"/>
          <w:szCs w:val="20"/>
        </w:rPr>
        <w:t xml:space="preserve"> must be submitted and finalized prior to the burial.</w:t>
      </w:r>
    </w:p>
    <w:p w14:paraId="6B56AC80" w14:textId="77777777" w:rsidR="00637319" w:rsidRPr="00637319" w:rsidRDefault="00637319" w:rsidP="00637319">
      <w:pPr>
        <w:numPr>
          <w:ilvl w:val="0"/>
          <w:numId w:val="8"/>
        </w:numPr>
        <w:rPr>
          <w:b/>
          <w:bCs/>
          <w:sz w:val="20"/>
          <w:szCs w:val="20"/>
        </w:rPr>
      </w:pPr>
      <w:r w:rsidRPr="00637319">
        <w:rPr>
          <w:b/>
          <w:bCs/>
          <w:sz w:val="20"/>
          <w:szCs w:val="20"/>
        </w:rPr>
        <w:t xml:space="preserve">Property Damage Liabilities: </w:t>
      </w:r>
      <w:r w:rsidRPr="00024EAE">
        <w:rPr>
          <w:sz w:val="20"/>
          <w:szCs w:val="20"/>
        </w:rPr>
        <w:t>The signing guardian agrees to be held financially responsible and billed for any cleanup, repair, or restoration costs incurred by MAMC due to a violation of these property rules.</w:t>
      </w:r>
    </w:p>
    <w:p w14:paraId="7724999E" w14:textId="77777777" w:rsidR="00637319" w:rsidRPr="00637319" w:rsidRDefault="00000000" w:rsidP="00637319">
      <w:pPr>
        <w:rPr>
          <w:b/>
          <w:bCs/>
          <w:sz w:val="20"/>
          <w:szCs w:val="20"/>
        </w:rPr>
      </w:pPr>
      <w:r>
        <w:rPr>
          <w:b/>
          <w:bCs/>
          <w:sz w:val="20"/>
          <w:szCs w:val="20"/>
        </w:rPr>
        <w:pict w14:anchorId="2E12219B">
          <v:rect id="_x0000_i1026" style="width:0;height:1.5pt" o:hralign="center" o:hrstd="t" o:hr="t" fillcolor="#a0a0a0" stroked="f"/>
        </w:pict>
      </w:r>
    </w:p>
    <w:p w14:paraId="0DAA41E9" w14:textId="0648B8E6" w:rsidR="00CA3482" w:rsidRPr="00CA3482" w:rsidRDefault="00CA3482" w:rsidP="00CA3482">
      <w:pPr>
        <w:rPr>
          <w:b/>
          <w:bCs/>
          <w:sz w:val="20"/>
          <w:szCs w:val="20"/>
        </w:rPr>
      </w:pPr>
      <w:r w:rsidRPr="00CA3482">
        <w:rPr>
          <w:b/>
          <w:bCs/>
          <w:sz w:val="20"/>
          <w:szCs w:val="20"/>
        </w:rPr>
        <w:t>Acknowledgment and Authorization</w:t>
      </w:r>
    </w:p>
    <w:p w14:paraId="57AF45C2" w14:textId="77777777" w:rsidR="00CA3482" w:rsidRPr="00CA3482" w:rsidRDefault="00CA3482" w:rsidP="00CA3482">
      <w:pPr>
        <w:rPr>
          <w:sz w:val="20"/>
          <w:szCs w:val="20"/>
        </w:rPr>
      </w:pPr>
      <w:r w:rsidRPr="00CA3482">
        <w:rPr>
          <w:sz w:val="20"/>
          <w:szCs w:val="20"/>
        </w:rPr>
        <w:t>By signing below, I certify that I am the legal guardian or authorized representative of the deceased. I have read, understood, and agree to abide by all the rules, regulations, and financial policies outlined above. I release MAMC and ISGKC from any liability arising from the enforcement of these uniform standards.</w:t>
      </w:r>
    </w:p>
    <w:p w14:paraId="7A141391" w14:textId="77777777" w:rsidR="00CA3482" w:rsidRPr="00CA3482" w:rsidRDefault="00CA3482" w:rsidP="00CA3482">
      <w:pPr>
        <w:rPr>
          <w:sz w:val="20"/>
          <w:szCs w:val="20"/>
        </w:rPr>
      </w:pPr>
      <w:r w:rsidRPr="00CA3482">
        <w:rPr>
          <w:b/>
          <w:bCs/>
          <w:sz w:val="20"/>
          <w:szCs w:val="20"/>
        </w:rPr>
        <w:t>Deceased Person's Full Name:</w:t>
      </w:r>
      <w:r w:rsidRPr="00CA3482">
        <w:rPr>
          <w:sz w:val="20"/>
          <w:szCs w:val="20"/>
        </w:rPr>
        <w:t xml:space="preserve"> __________________________________________________</w:t>
      </w:r>
    </w:p>
    <w:p w14:paraId="6F3F97AF" w14:textId="77777777" w:rsidR="00CA3482" w:rsidRPr="00CA3482" w:rsidRDefault="00CA3482" w:rsidP="00CA3482">
      <w:pPr>
        <w:rPr>
          <w:sz w:val="20"/>
          <w:szCs w:val="20"/>
        </w:rPr>
      </w:pPr>
      <w:r w:rsidRPr="00CA3482">
        <w:rPr>
          <w:b/>
          <w:bCs/>
          <w:sz w:val="20"/>
          <w:szCs w:val="20"/>
        </w:rPr>
        <w:t>Guardian/Representative Printed Name:</w:t>
      </w:r>
      <w:r w:rsidRPr="00CA3482">
        <w:rPr>
          <w:sz w:val="20"/>
          <w:szCs w:val="20"/>
        </w:rPr>
        <w:t xml:space="preserve"> __________________________________________</w:t>
      </w:r>
    </w:p>
    <w:p w14:paraId="75AB1812" w14:textId="77777777" w:rsidR="00CA3482" w:rsidRPr="00CA3482" w:rsidRDefault="00CA3482" w:rsidP="00CA3482">
      <w:pPr>
        <w:rPr>
          <w:sz w:val="20"/>
          <w:szCs w:val="20"/>
        </w:rPr>
      </w:pPr>
      <w:r w:rsidRPr="00CA3482">
        <w:rPr>
          <w:b/>
          <w:bCs/>
          <w:sz w:val="20"/>
          <w:szCs w:val="20"/>
        </w:rPr>
        <w:t>Relationship to Deceased:</w:t>
      </w:r>
      <w:r w:rsidRPr="00CA3482">
        <w:rPr>
          <w:sz w:val="20"/>
          <w:szCs w:val="20"/>
        </w:rPr>
        <w:t xml:space="preserve"> ______________________________________________________</w:t>
      </w:r>
    </w:p>
    <w:p w14:paraId="3FC7625A" w14:textId="77777777" w:rsidR="00CA3482" w:rsidRPr="00CA3482" w:rsidRDefault="00CA3482" w:rsidP="00CA3482">
      <w:pPr>
        <w:rPr>
          <w:sz w:val="20"/>
          <w:szCs w:val="20"/>
        </w:rPr>
      </w:pPr>
      <w:r w:rsidRPr="00CA3482">
        <w:rPr>
          <w:b/>
          <w:bCs/>
          <w:sz w:val="20"/>
          <w:szCs w:val="20"/>
        </w:rPr>
        <w:t>Phone Number:</w:t>
      </w:r>
      <w:r w:rsidRPr="00CA3482">
        <w:rPr>
          <w:sz w:val="20"/>
          <w:szCs w:val="20"/>
        </w:rPr>
        <w:t xml:space="preserve"> ___________________________ </w:t>
      </w:r>
      <w:r w:rsidRPr="00CA3482">
        <w:rPr>
          <w:b/>
          <w:bCs/>
          <w:sz w:val="20"/>
          <w:szCs w:val="20"/>
        </w:rPr>
        <w:t>Email:</w:t>
      </w:r>
      <w:r w:rsidRPr="00CA3482">
        <w:rPr>
          <w:sz w:val="20"/>
          <w:szCs w:val="20"/>
        </w:rPr>
        <w:t xml:space="preserve"> ___________________________</w:t>
      </w:r>
    </w:p>
    <w:p w14:paraId="5F14DB41" w14:textId="77777777" w:rsidR="00CA3482" w:rsidRPr="00CA3482" w:rsidRDefault="00CA3482" w:rsidP="00CA3482">
      <w:pPr>
        <w:rPr>
          <w:sz w:val="20"/>
          <w:szCs w:val="20"/>
        </w:rPr>
      </w:pPr>
      <w:r w:rsidRPr="00CA3482">
        <w:rPr>
          <w:b/>
          <w:bCs/>
          <w:sz w:val="20"/>
          <w:szCs w:val="20"/>
        </w:rPr>
        <w:t>Guardian Signature:</w:t>
      </w:r>
      <w:r w:rsidRPr="00CA3482">
        <w:rPr>
          <w:sz w:val="20"/>
          <w:szCs w:val="20"/>
        </w:rPr>
        <w:t xml:space="preserve"> ______________________________________ </w:t>
      </w:r>
      <w:r w:rsidRPr="00CA3482">
        <w:rPr>
          <w:b/>
          <w:bCs/>
          <w:sz w:val="20"/>
          <w:szCs w:val="20"/>
        </w:rPr>
        <w:t>Date:</w:t>
      </w:r>
      <w:r w:rsidRPr="00CA3482">
        <w:rPr>
          <w:sz w:val="20"/>
          <w:szCs w:val="20"/>
        </w:rPr>
        <w:t xml:space="preserve"> ______________</w:t>
      </w:r>
    </w:p>
    <w:p w14:paraId="72DB5BCB" w14:textId="77777777" w:rsidR="00350A2A" w:rsidRPr="00350A2A" w:rsidRDefault="00350A2A" w:rsidP="00350A2A">
      <w:pPr>
        <w:rPr>
          <w:sz w:val="22"/>
          <w:szCs w:val="22"/>
        </w:rPr>
      </w:pPr>
    </w:p>
    <w:sectPr w:rsidR="00350A2A" w:rsidRPr="00350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1291"/>
    <w:multiLevelType w:val="multilevel"/>
    <w:tmpl w:val="E7682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B7BF0"/>
    <w:multiLevelType w:val="hybridMultilevel"/>
    <w:tmpl w:val="5384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2D58D2"/>
    <w:multiLevelType w:val="multilevel"/>
    <w:tmpl w:val="5B62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D87663"/>
    <w:multiLevelType w:val="multilevel"/>
    <w:tmpl w:val="1EA2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126E2E"/>
    <w:multiLevelType w:val="multilevel"/>
    <w:tmpl w:val="4C18A1A8"/>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DF2F4A"/>
    <w:multiLevelType w:val="multilevel"/>
    <w:tmpl w:val="BAAA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AF2E86"/>
    <w:multiLevelType w:val="multilevel"/>
    <w:tmpl w:val="0D80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C46876"/>
    <w:multiLevelType w:val="hybridMultilevel"/>
    <w:tmpl w:val="9E28F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8271541">
    <w:abstractNumId w:val="7"/>
  </w:num>
  <w:num w:numId="2" w16cid:durableId="295113573">
    <w:abstractNumId w:val="6"/>
  </w:num>
  <w:num w:numId="3" w16cid:durableId="1286160178">
    <w:abstractNumId w:val="5"/>
  </w:num>
  <w:num w:numId="4" w16cid:durableId="644969326">
    <w:abstractNumId w:val="3"/>
  </w:num>
  <w:num w:numId="5" w16cid:durableId="843518647">
    <w:abstractNumId w:val="2"/>
  </w:num>
  <w:num w:numId="6" w16cid:durableId="413666733">
    <w:abstractNumId w:val="4"/>
  </w:num>
  <w:num w:numId="7" w16cid:durableId="1620911059">
    <w:abstractNumId w:val="1"/>
  </w:num>
  <w:num w:numId="8" w16cid:durableId="55974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A2A"/>
    <w:rsid w:val="00024EAE"/>
    <w:rsid w:val="00065781"/>
    <w:rsid w:val="000C1343"/>
    <w:rsid w:val="001168C0"/>
    <w:rsid w:val="001913F5"/>
    <w:rsid w:val="001920B3"/>
    <w:rsid w:val="001E124D"/>
    <w:rsid w:val="001E517C"/>
    <w:rsid w:val="00206706"/>
    <w:rsid w:val="002211E7"/>
    <w:rsid w:val="002863F6"/>
    <w:rsid w:val="002F5956"/>
    <w:rsid w:val="00330CEF"/>
    <w:rsid w:val="00350A2A"/>
    <w:rsid w:val="00350AE1"/>
    <w:rsid w:val="00411834"/>
    <w:rsid w:val="00453DCA"/>
    <w:rsid w:val="004A0D91"/>
    <w:rsid w:val="004E32A4"/>
    <w:rsid w:val="005D5B96"/>
    <w:rsid w:val="00637319"/>
    <w:rsid w:val="00701639"/>
    <w:rsid w:val="00703E71"/>
    <w:rsid w:val="00762751"/>
    <w:rsid w:val="007E0997"/>
    <w:rsid w:val="00850965"/>
    <w:rsid w:val="008C6775"/>
    <w:rsid w:val="008D494E"/>
    <w:rsid w:val="008F65BE"/>
    <w:rsid w:val="00914094"/>
    <w:rsid w:val="009451F5"/>
    <w:rsid w:val="0096762F"/>
    <w:rsid w:val="009E5A6A"/>
    <w:rsid w:val="00A931D1"/>
    <w:rsid w:val="00AA1E18"/>
    <w:rsid w:val="00C93EFE"/>
    <w:rsid w:val="00CA3482"/>
    <w:rsid w:val="00CE23B0"/>
    <w:rsid w:val="00CE23E9"/>
    <w:rsid w:val="00D2110A"/>
    <w:rsid w:val="00D35D60"/>
    <w:rsid w:val="00F37F4E"/>
    <w:rsid w:val="00F5679D"/>
    <w:rsid w:val="00F60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47F98"/>
  <w15:chartTrackingRefBased/>
  <w15:docId w15:val="{7837530E-842D-43C2-9A8E-A108C12F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A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A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A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A2A"/>
    <w:rPr>
      <w:rFonts w:eastAsiaTheme="majorEastAsia" w:cstheme="majorBidi"/>
      <w:color w:val="272727" w:themeColor="text1" w:themeTint="D8"/>
    </w:rPr>
  </w:style>
  <w:style w:type="paragraph" w:styleId="Title">
    <w:name w:val="Title"/>
    <w:basedOn w:val="Normal"/>
    <w:next w:val="Normal"/>
    <w:link w:val="TitleChar"/>
    <w:uiPriority w:val="10"/>
    <w:qFormat/>
    <w:rsid w:val="00350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A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A2A"/>
    <w:pPr>
      <w:spacing w:before="160"/>
      <w:jc w:val="center"/>
    </w:pPr>
    <w:rPr>
      <w:i/>
      <w:iCs/>
      <w:color w:val="404040" w:themeColor="text1" w:themeTint="BF"/>
    </w:rPr>
  </w:style>
  <w:style w:type="character" w:customStyle="1" w:styleId="QuoteChar">
    <w:name w:val="Quote Char"/>
    <w:basedOn w:val="DefaultParagraphFont"/>
    <w:link w:val="Quote"/>
    <w:uiPriority w:val="29"/>
    <w:rsid w:val="00350A2A"/>
    <w:rPr>
      <w:i/>
      <w:iCs/>
      <w:color w:val="404040" w:themeColor="text1" w:themeTint="BF"/>
    </w:rPr>
  </w:style>
  <w:style w:type="paragraph" w:styleId="ListParagraph">
    <w:name w:val="List Paragraph"/>
    <w:basedOn w:val="Normal"/>
    <w:uiPriority w:val="34"/>
    <w:qFormat/>
    <w:rsid w:val="00350A2A"/>
    <w:pPr>
      <w:ind w:left="720"/>
      <w:contextualSpacing/>
    </w:pPr>
  </w:style>
  <w:style w:type="character" w:styleId="IntenseEmphasis">
    <w:name w:val="Intense Emphasis"/>
    <w:basedOn w:val="DefaultParagraphFont"/>
    <w:uiPriority w:val="21"/>
    <w:qFormat/>
    <w:rsid w:val="00350A2A"/>
    <w:rPr>
      <w:i/>
      <w:iCs/>
      <w:color w:val="0F4761" w:themeColor="accent1" w:themeShade="BF"/>
    </w:rPr>
  </w:style>
  <w:style w:type="paragraph" w:styleId="IntenseQuote">
    <w:name w:val="Intense Quote"/>
    <w:basedOn w:val="Normal"/>
    <w:next w:val="Normal"/>
    <w:link w:val="IntenseQuoteChar"/>
    <w:uiPriority w:val="30"/>
    <w:qFormat/>
    <w:rsid w:val="00350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A2A"/>
    <w:rPr>
      <w:i/>
      <w:iCs/>
      <w:color w:val="0F4761" w:themeColor="accent1" w:themeShade="BF"/>
    </w:rPr>
  </w:style>
  <w:style w:type="character" w:styleId="IntenseReference">
    <w:name w:val="Intense Reference"/>
    <w:basedOn w:val="DefaultParagraphFont"/>
    <w:uiPriority w:val="32"/>
    <w:qFormat/>
    <w:rsid w:val="00350A2A"/>
    <w:rPr>
      <w:b/>
      <w:bCs/>
      <w:smallCaps/>
      <w:color w:val="0F4761" w:themeColor="accent1" w:themeShade="BF"/>
      <w:spacing w:val="5"/>
    </w:rPr>
  </w:style>
  <w:style w:type="character" w:styleId="Hyperlink">
    <w:name w:val="Hyperlink"/>
    <w:basedOn w:val="DefaultParagraphFont"/>
    <w:uiPriority w:val="99"/>
    <w:unhideWhenUsed/>
    <w:rsid w:val="00637319"/>
    <w:rPr>
      <w:color w:val="467886" w:themeColor="hyperlink"/>
      <w:u w:val="single"/>
    </w:rPr>
  </w:style>
  <w:style w:type="character" w:styleId="UnresolvedMention">
    <w:name w:val="Unresolved Mention"/>
    <w:basedOn w:val="DefaultParagraphFont"/>
    <w:uiPriority w:val="99"/>
    <w:semiHidden/>
    <w:unhideWhenUsed/>
    <w:rsid w:val="00637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9784</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 America Muslim Cemetery</dc:creator>
  <cp:keywords/>
  <dc:description/>
  <cp:lastModifiedBy>Mid America Muslim Cemetery</cp:lastModifiedBy>
  <cp:revision>37</cp:revision>
  <cp:lastPrinted>2026-08-07T17:20:00Z</cp:lastPrinted>
  <dcterms:created xsi:type="dcterms:W3CDTF">2026-07-23T21:44:00Z</dcterms:created>
  <dcterms:modified xsi:type="dcterms:W3CDTF">2026-09-09T16:23:00Z</dcterms:modified>
</cp:coreProperties>
</file>